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12" w:rsidRPr="00C32E72" w:rsidRDefault="00D31F12" w:rsidP="00D31F12">
      <w:pPr>
        <w:spacing w:after="0"/>
        <w:jc w:val="center"/>
        <w:rPr>
          <w:rFonts w:ascii="Arial" w:hAnsi="Arial" w:cs="Arial"/>
          <w:b/>
          <w:color w:val="365F91"/>
        </w:rPr>
      </w:pPr>
      <w:r>
        <w:rPr>
          <w:rFonts w:ascii="Arial" w:hAnsi="Arial" w:cs="Arial"/>
          <w:b/>
          <w:color w:val="365F91"/>
        </w:rPr>
        <w:t>TEACHERS’ PROGRAMME</w:t>
      </w:r>
      <w:r w:rsidRPr="00C32E72">
        <w:rPr>
          <w:rFonts w:ascii="Arial" w:hAnsi="Arial" w:cs="Arial"/>
          <w:b/>
          <w:color w:val="365F91"/>
        </w:rPr>
        <w:t xml:space="preserve"> ON PREVENTION OF EARLY SCHOOL LEAVING</w:t>
      </w:r>
    </w:p>
    <w:p w:rsidR="00D31F12" w:rsidRPr="00C32E72" w:rsidRDefault="00D31F12" w:rsidP="00D31F12">
      <w:pPr>
        <w:spacing w:after="0"/>
        <w:jc w:val="center"/>
        <w:rPr>
          <w:rFonts w:ascii="Arial" w:hAnsi="Arial" w:cs="Arial"/>
          <w:b/>
          <w:color w:val="365F91"/>
        </w:rPr>
      </w:pPr>
      <w:r>
        <w:rPr>
          <w:rFonts w:ascii="Arial" w:hAnsi="Arial" w:cs="Arial"/>
          <w:b/>
          <w:color w:val="365F91"/>
        </w:rPr>
        <w:t>MAYO EDUCATION CENTRE</w:t>
      </w:r>
    </w:p>
    <w:p w:rsidR="00D31F12" w:rsidRDefault="00D31F12" w:rsidP="00D31F12">
      <w:pPr>
        <w:spacing w:after="0" w:line="240" w:lineRule="auto"/>
        <w:jc w:val="center"/>
        <w:rPr>
          <w:rFonts w:ascii="Arial" w:hAnsi="Arial" w:cs="Arial"/>
          <w:b/>
          <w:color w:val="365F91"/>
          <w:sz w:val="28"/>
        </w:rPr>
      </w:pPr>
      <w:r>
        <w:rPr>
          <w:rFonts w:ascii="Arial" w:hAnsi="Arial" w:cs="Arial"/>
          <w:b/>
          <w:noProof/>
          <w:color w:val="365F91"/>
          <w:sz w:val="28"/>
          <w:lang w:val="en-IE" w:eastAsia="en-IE"/>
        </w:rPr>
        <w:drawing>
          <wp:inline distT="0" distB="0" distL="0" distR="0">
            <wp:extent cx="3242945" cy="999490"/>
            <wp:effectExtent l="19050" t="0" r="0" b="0"/>
            <wp:docPr id="1" name="Picture 1" descr="mayo 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 Ed 2"/>
                    <pic:cNvPicPr>
                      <a:picLocks noChangeAspect="1" noChangeArrowheads="1"/>
                    </pic:cNvPicPr>
                  </pic:nvPicPr>
                  <pic:blipFill>
                    <a:blip r:embed="rId4"/>
                    <a:srcRect/>
                    <a:stretch>
                      <a:fillRect/>
                    </a:stretch>
                  </pic:blipFill>
                  <pic:spPr bwMode="auto">
                    <a:xfrm>
                      <a:off x="0" y="0"/>
                      <a:ext cx="3242945" cy="999490"/>
                    </a:xfrm>
                    <a:prstGeom prst="rect">
                      <a:avLst/>
                    </a:prstGeom>
                    <a:noFill/>
                    <a:ln w="9525">
                      <a:noFill/>
                      <a:miter lim="800000"/>
                      <a:headEnd/>
                      <a:tailEnd/>
                    </a:ln>
                  </pic:spPr>
                </pic:pic>
              </a:graphicData>
            </a:graphic>
          </wp:inline>
        </w:drawing>
      </w:r>
    </w:p>
    <w:p w:rsidR="00D31F12" w:rsidRPr="00C32E72" w:rsidRDefault="00D31F12" w:rsidP="00D31F12">
      <w:pPr>
        <w:spacing w:after="0"/>
        <w:jc w:val="center"/>
        <w:rPr>
          <w:rFonts w:ascii="Arial" w:hAnsi="Arial" w:cs="Arial"/>
          <w:b/>
          <w:color w:val="365F91"/>
          <w:lang w:val="en-IE"/>
        </w:rPr>
      </w:pPr>
      <w:r>
        <w:rPr>
          <w:rFonts w:ascii="Arial" w:hAnsi="Arial" w:cs="Arial"/>
          <w:b/>
          <w:color w:val="365F91"/>
        </w:rPr>
        <w:t>MODULE</w:t>
      </w:r>
      <w:r w:rsidRPr="00C32E72">
        <w:rPr>
          <w:rFonts w:ascii="Arial" w:hAnsi="Arial" w:cs="Arial"/>
          <w:b/>
          <w:color w:val="365F91"/>
        </w:rPr>
        <w:t xml:space="preserve"> </w:t>
      </w:r>
      <w:r>
        <w:rPr>
          <w:rFonts w:ascii="Arial" w:hAnsi="Arial" w:cs="Arial"/>
          <w:b/>
          <w:color w:val="365F91"/>
        </w:rPr>
        <w:t>2</w:t>
      </w:r>
      <w:r w:rsidRPr="00C32E72">
        <w:rPr>
          <w:rFonts w:ascii="Arial" w:hAnsi="Arial" w:cs="Arial"/>
          <w:b/>
          <w:color w:val="365F91"/>
        </w:rPr>
        <w:t xml:space="preserve"> – </w:t>
      </w:r>
      <w:r>
        <w:rPr>
          <w:rFonts w:ascii="Arial" w:hAnsi="Arial" w:cs="Arial"/>
          <w:b/>
          <w:color w:val="365F91"/>
        </w:rPr>
        <w:t>COMMUNICATION</w:t>
      </w:r>
    </w:p>
    <w:p w:rsidR="00D31F12" w:rsidRDefault="00D31F12" w:rsidP="00D31F12">
      <w:pPr>
        <w:spacing w:after="0"/>
        <w:jc w:val="center"/>
        <w:rPr>
          <w:rFonts w:ascii="Arial" w:hAnsi="Arial" w:cs="Arial"/>
          <w:b/>
          <w:color w:val="0070C0"/>
          <w:lang w:val="en-IE"/>
        </w:rPr>
      </w:pPr>
    </w:p>
    <w:p w:rsidR="00D31F12" w:rsidRPr="005608D2" w:rsidRDefault="00D31F12" w:rsidP="00D31F12">
      <w:pPr>
        <w:spacing w:after="0"/>
        <w:jc w:val="center"/>
        <w:rPr>
          <w:rFonts w:ascii="Arial" w:hAnsi="Arial" w:cs="Arial"/>
          <w:b/>
          <w:color w:val="365F91"/>
          <w:sz w:val="28"/>
        </w:rPr>
      </w:pPr>
      <w:r>
        <w:rPr>
          <w:rFonts w:ascii="Arial" w:hAnsi="Arial" w:cs="Arial"/>
          <w:b/>
          <w:color w:val="365F91"/>
          <w:sz w:val="28"/>
        </w:rPr>
        <w:t>March 24th 2009</w:t>
      </w:r>
    </w:p>
    <w:p w:rsidR="00D31F12" w:rsidRDefault="00D31F12" w:rsidP="00D31F12">
      <w:pPr>
        <w:spacing w:after="0" w:line="240" w:lineRule="auto"/>
        <w:rPr>
          <w:rFonts w:ascii="Arial" w:hAnsi="Arial" w:cs="Arial"/>
          <w:b/>
          <w:color w:val="0070C0"/>
          <w:lang w:val="en-IE"/>
        </w:rPr>
      </w:pPr>
    </w:p>
    <w:p w:rsidR="00D31F12" w:rsidRDefault="00D31F12" w:rsidP="00D31F12">
      <w:pPr>
        <w:spacing w:after="0"/>
        <w:rPr>
          <w:rFonts w:ascii="Arial" w:hAnsi="Arial" w:cs="Arial"/>
          <w:b/>
          <w:color w:val="0070C0"/>
          <w:lang w:val="en-IE"/>
        </w:rPr>
      </w:pPr>
    </w:p>
    <w:p w:rsidR="00D31F12" w:rsidRDefault="00D31F12" w:rsidP="00D31F12">
      <w:pPr>
        <w:pStyle w:val="NoSpacing"/>
        <w:jc w:val="both"/>
        <w:rPr>
          <w:rFonts w:ascii="Arial" w:hAnsi="Arial" w:cs="Arial"/>
          <w:b/>
          <w:color w:val="0070C0"/>
          <w:lang w:val="en-IE"/>
        </w:rPr>
      </w:pPr>
      <w:r w:rsidRPr="002F5B6F">
        <w:rPr>
          <w:rFonts w:ascii="Arial" w:hAnsi="Arial" w:cs="Arial"/>
          <w:b/>
          <w:color w:val="0070C0"/>
          <w:lang w:val="en-IE"/>
        </w:rPr>
        <w:drawing>
          <wp:inline distT="0" distB="0" distL="0" distR="0">
            <wp:extent cx="5756108" cy="2310063"/>
            <wp:effectExtent l="152400" t="171450" r="149392" b="128337"/>
            <wp:docPr id="5" name="Picture 9" descr="H:\ESL Ann\Photos\100_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SL Ann\Photos\100_0161.JPG"/>
                    <pic:cNvPicPr>
                      <a:picLocks noChangeAspect="1" noChangeArrowheads="1"/>
                    </pic:cNvPicPr>
                  </pic:nvPicPr>
                  <pic:blipFill>
                    <a:blip r:embed="rId5" cstate="print"/>
                    <a:srcRect t="46369"/>
                    <a:stretch>
                      <a:fillRect/>
                    </a:stretch>
                  </pic:blipFill>
                  <pic:spPr bwMode="auto">
                    <a:xfrm>
                      <a:off x="0" y="0"/>
                      <a:ext cx="5756108" cy="231006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31F12" w:rsidRDefault="00D31F12" w:rsidP="00D31F12">
      <w:pPr>
        <w:pStyle w:val="NoSpacing"/>
        <w:jc w:val="both"/>
        <w:rPr>
          <w:rFonts w:ascii="Arial" w:hAnsi="Arial" w:cs="Arial"/>
          <w:b/>
          <w:color w:val="0070C0"/>
          <w:lang w:val="en-IE"/>
        </w:rPr>
      </w:pPr>
    </w:p>
    <w:p w:rsidR="00D31F12" w:rsidRDefault="00D31F12" w:rsidP="00D31F12">
      <w:pPr>
        <w:pStyle w:val="NoSpacing"/>
        <w:jc w:val="both"/>
        <w:rPr>
          <w:rFonts w:ascii="Arial" w:hAnsi="Arial" w:cs="Arial"/>
          <w:b/>
          <w:color w:val="0070C0"/>
          <w:lang w:val="en-IE"/>
        </w:rPr>
      </w:pPr>
    </w:p>
    <w:p w:rsidR="00D31F12" w:rsidRDefault="00D31F12" w:rsidP="00D31F12">
      <w:pPr>
        <w:rPr>
          <w:rFonts w:ascii="Arial" w:hAnsi="Arial" w:cs="Arial"/>
          <w:b/>
          <w:color w:val="0070C0"/>
          <w:lang w:val="en-IE"/>
        </w:rPr>
      </w:pPr>
      <w:r>
        <w:rPr>
          <w:rFonts w:ascii="Arial" w:hAnsi="Arial" w:cs="Arial"/>
          <w:b/>
          <w:color w:val="0070C0"/>
          <w:lang w:val="en-IE"/>
        </w:rPr>
        <w:t xml:space="preserve">The session to explore Module 2 was conducted by Ann Caulfield and Art O </w:t>
      </w:r>
      <w:r w:rsidRPr="002C6214">
        <w:rPr>
          <w:rFonts w:ascii="Arial" w:hAnsi="Arial" w:cs="Arial"/>
          <w:b/>
          <w:color w:val="0070C0"/>
          <w:lang w:val="en-IE"/>
        </w:rPr>
        <w:t>Súilleabháin</w:t>
      </w:r>
      <w:r>
        <w:rPr>
          <w:rFonts w:ascii="Arial" w:hAnsi="Arial" w:cs="Arial"/>
          <w:b/>
          <w:color w:val="0070C0"/>
          <w:lang w:val="en-IE"/>
        </w:rPr>
        <w:t xml:space="preserve"> form Mayo Education Centre</w:t>
      </w:r>
    </w:p>
    <w:p w:rsidR="00D31F12" w:rsidRDefault="00D31F12" w:rsidP="00D31F12">
      <w:pPr>
        <w:pStyle w:val="NoSpacing"/>
        <w:jc w:val="both"/>
        <w:rPr>
          <w:rFonts w:ascii="Arial" w:hAnsi="Arial" w:cs="Arial"/>
          <w:b/>
          <w:color w:val="0070C0"/>
          <w:lang w:val="en-IE"/>
        </w:rPr>
      </w:pPr>
    </w:p>
    <w:p w:rsidR="00D31F12" w:rsidRDefault="00D31F12" w:rsidP="00D31F12">
      <w:pPr>
        <w:pStyle w:val="NoSpacing"/>
        <w:jc w:val="both"/>
        <w:rPr>
          <w:rFonts w:ascii="Arial" w:hAnsi="Arial" w:cs="Arial"/>
          <w:b/>
          <w:color w:val="0070C0"/>
          <w:lang w:val="en-IE"/>
        </w:rPr>
      </w:pPr>
      <w:r>
        <w:rPr>
          <w:rFonts w:ascii="Arial" w:hAnsi="Arial" w:cs="Arial"/>
          <w:b/>
          <w:color w:val="0070C0"/>
          <w:lang w:val="en-IE"/>
        </w:rPr>
        <w:t>PRESENT on the day were:</w:t>
      </w:r>
    </w:p>
    <w:p w:rsidR="00D31F12" w:rsidRDefault="00D31F12" w:rsidP="00D31F12">
      <w:pPr>
        <w:pStyle w:val="NoSpacing"/>
        <w:jc w:val="both"/>
        <w:rPr>
          <w:rFonts w:ascii="Arial" w:hAnsi="Arial" w:cs="Arial"/>
          <w:b/>
          <w:color w:val="0070C0"/>
          <w:lang w:val="en-IE"/>
        </w:rPr>
      </w:pPr>
    </w:p>
    <w:p w:rsidR="00D31F12" w:rsidRDefault="00D31F12" w:rsidP="00D31F12">
      <w:pPr>
        <w:pStyle w:val="NoSpacing"/>
        <w:jc w:val="both"/>
        <w:rPr>
          <w:rFonts w:ascii="Arial" w:hAnsi="Arial" w:cs="Arial"/>
          <w:b/>
          <w:color w:val="0070C0"/>
          <w:lang w:val="en-IE"/>
        </w:rPr>
      </w:pPr>
      <w:r>
        <w:rPr>
          <w:rFonts w:ascii="Arial" w:hAnsi="Arial" w:cs="Arial"/>
          <w:b/>
          <w:color w:val="0070C0"/>
          <w:lang w:val="en-IE"/>
        </w:rPr>
        <w:t>Ms Marie Verity</w:t>
      </w:r>
      <w:r>
        <w:rPr>
          <w:rFonts w:ascii="Arial" w:hAnsi="Arial" w:cs="Arial"/>
          <w:b/>
          <w:color w:val="0070C0"/>
          <w:lang w:val="en-IE"/>
        </w:rPr>
        <w:tab/>
      </w:r>
    </w:p>
    <w:p w:rsidR="00D31F12" w:rsidRDefault="00D31F12" w:rsidP="00D31F12">
      <w:pPr>
        <w:pStyle w:val="NoSpacing"/>
        <w:jc w:val="both"/>
        <w:rPr>
          <w:rFonts w:ascii="Arial" w:hAnsi="Arial" w:cs="Arial"/>
          <w:b/>
          <w:color w:val="0070C0"/>
          <w:lang w:val="en-IE"/>
        </w:rPr>
      </w:pPr>
      <w:r>
        <w:rPr>
          <w:rFonts w:ascii="Arial" w:hAnsi="Arial" w:cs="Arial"/>
          <w:b/>
          <w:color w:val="0070C0"/>
          <w:lang w:val="en-IE"/>
        </w:rPr>
        <w:t>Ms Rosaleen Sullivan</w:t>
      </w:r>
    </w:p>
    <w:p w:rsidR="00D31F12" w:rsidRDefault="00D31F12" w:rsidP="00D31F12">
      <w:pPr>
        <w:pStyle w:val="NoSpacing"/>
        <w:jc w:val="both"/>
        <w:rPr>
          <w:rFonts w:ascii="Arial" w:hAnsi="Arial" w:cs="Arial"/>
          <w:b/>
          <w:color w:val="0070C0"/>
          <w:lang w:val="en-IE"/>
        </w:rPr>
      </w:pPr>
      <w:r>
        <w:rPr>
          <w:rFonts w:ascii="Arial" w:hAnsi="Arial" w:cs="Arial"/>
          <w:b/>
          <w:color w:val="0070C0"/>
          <w:lang w:val="en-IE"/>
        </w:rPr>
        <w:t>Mr Daniel Forde</w:t>
      </w:r>
    </w:p>
    <w:p w:rsidR="00D31F12" w:rsidRDefault="00D31F12" w:rsidP="00D31F12">
      <w:pPr>
        <w:pStyle w:val="NoSpacing"/>
        <w:jc w:val="both"/>
        <w:rPr>
          <w:rFonts w:ascii="Arial" w:hAnsi="Arial" w:cs="Arial"/>
          <w:b/>
          <w:color w:val="0070C0"/>
          <w:lang w:val="en-IE"/>
        </w:rPr>
      </w:pPr>
      <w:r>
        <w:rPr>
          <w:rFonts w:ascii="Arial" w:hAnsi="Arial" w:cs="Arial"/>
          <w:b/>
          <w:color w:val="0070C0"/>
          <w:lang w:val="en-IE"/>
        </w:rPr>
        <w:t>Mr Denis O’Boyle</w:t>
      </w:r>
    </w:p>
    <w:p w:rsidR="00D31F12" w:rsidRDefault="00D31F12" w:rsidP="00D31F12">
      <w:pPr>
        <w:pStyle w:val="NoSpacing"/>
        <w:jc w:val="both"/>
        <w:rPr>
          <w:rFonts w:ascii="Arial" w:hAnsi="Arial" w:cs="Arial"/>
          <w:b/>
          <w:color w:val="0070C0"/>
          <w:lang w:val="en-IE"/>
        </w:rPr>
      </w:pPr>
      <w:r>
        <w:rPr>
          <w:rFonts w:ascii="Arial" w:hAnsi="Arial" w:cs="Arial"/>
          <w:b/>
          <w:color w:val="0070C0"/>
          <w:lang w:val="en-IE"/>
        </w:rPr>
        <w:t>Ms Josephine McDonagh</w:t>
      </w:r>
    </w:p>
    <w:p w:rsidR="00D31F12" w:rsidRDefault="00D31F12" w:rsidP="00D31F12">
      <w:pPr>
        <w:pStyle w:val="NoSpacing"/>
        <w:jc w:val="both"/>
        <w:rPr>
          <w:rFonts w:ascii="Arial" w:hAnsi="Arial" w:cs="Arial"/>
          <w:b/>
          <w:color w:val="0070C0"/>
          <w:lang w:val="en-IE"/>
        </w:rPr>
      </w:pPr>
      <w:r>
        <w:rPr>
          <w:rFonts w:ascii="Arial" w:hAnsi="Arial" w:cs="Arial"/>
          <w:b/>
          <w:color w:val="0070C0"/>
          <w:lang w:val="en-IE"/>
        </w:rPr>
        <w:t>Ms Sarah Sheridan</w:t>
      </w:r>
    </w:p>
    <w:p w:rsidR="00D31F12" w:rsidRDefault="00D31F12" w:rsidP="00D31F12">
      <w:pPr>
        <w:pStyle w:val="NoSpacing"/>
        <w:jc w:val="both"/>
        <w:rPr>
          <w:rFonts w:ascii="Arial" w:hAnsi="Arial" w:cs="Arial"/>
          <w:b/>
          <w:color w:val="0070C0"/>
          <w:lang w:val="en-IE"/>
        </w:rPr>
      </w:pPr>
      <w:r>
        <w:rPr>
          <w:rFonts w:ascii="Arial" w:hAnsi="Arial" w:cs="Arial"/>
          <w:b/>
          <w:color w:val="0070C0"/>
          <w:lang w:val="en-IE"/>
        </w:rPr>
        <w:t>Ms Philomena Browne</w:t>
      </w:r>
    </w:p>
    <w:p w:rsidR="00D31F12" w:rsidRDefault="00D31F12" w:rsidP="00D31F12">
      <w:pPr>
        <w:pStyle w:val="NoSpacing"/>
        <w:jc w:val="both"/>
        <w:rPr>
          <w:rFonts w:ascii="Arial" w:hAnsi="Arial" w:cs="Arial"/>
          <w:b/>
          <w:color w:val="0070C0"/>
          <w:lang w:val="en-IE"/>
        </w:rPr>
      </w:pPr>
    </w:p>
    <w:p w:rsidR="00D31F12" w:rsidRDefault="00D31F12" w:rsidP="00D31F12">
      <w:pPr>
        <w:pStyle w:val="NoSpacing"/>
        <w:jc w:val="both"/>
        <w:rPr>
          <w:rFonts w:ascii="Arial" w:hAnsi="Arial" w:cs="Arial"/>
          <w:b/>
          <w:color w:val="0070C0"/>
          <w:lang w:val="en-IE"/>
        </w:rPr>
      </w:pPr>
    </w:p>
    <w:p w:rsidR="00D31F12" w:rsidRDefault="00D31F12" w:rsidP="00D31F12">
      <w:pPr>
        <w:pStyle w:val="NoSpacing"/>
        <w:jc w:val="both"/>
        <w:rPr>
          <w:rFonts w:ascii="Arial" w:hAnsi="Arial" w:cs="Arial"/>
          <w:b/>
          <w:color w:val="0070C0"/>
          <w:lang w:val="en-IE"/>
        </w:rPr>
      </w:pPr>
    </w:p>
    <w:p w:rsidR="00D31F12" w:rsidRPr="00151195" w:rsidRDefault="00D31F12" w:rsidP="00D31F12">
      <w:pPr>
        <w:pStyle w:val="NoSpacing"/>
        <w:jc w:val="both"/>
        <w:rPr>
          <w:rFonts w:ascii="Arial" w:hAnsi="Arial" w:cs="Arial"/>
          <w:color w:val="0070C0"/>
          <w:lang w:val="en-IE"/>
        </w:rPr>
      </w:pPr>
      <w:r w:rsidRPr="00151195">
        <w:rPr>
          <w:rFonts w:ascii="Arial" w:hAnsi="Arial" w:cs="Arial"/>
          <w:color w:val="0070C0"/>
          <w:lang w:val="en-IE"/>
        </w:rPr>
        <w:t xml:space="preserve">Discussion on Module 2 in Mayo indicated that the module was very thorough, well structured </w:t>
      </w:r>
      <w:r>
        <w:rPr>
          <w:rFonts w:ascii="Arial" w:hAnsi="Arial" w:cs="Arial"/>
          <w:color w:val="0070C0"/>
          <w:lang w:val="en-IE"/>
        </w:rPr>
        <w:t>&amp;</w:t>
      </w:r>
      <w:r w:rsidRPr="00151195">
        <w:rPr>
          <w:rFonts w:ascii="Arial" w:hAnsi="Arial" w:cs="Arial"/>
          <w:color w:val="0070C0"/>
          <w:lang w:val="en-IE"/>
        </w:rPr>
        <w:t xml:space="preserve"> presented and easy to follow.</w:t>
      </w:r>
    </w:p>
    <w:p w:rsidR="00D31F12" w:rsidRPr="00151195" w:rsidRDefault="00D31F12" w:rsidP="00D31F12">
      <w:pPr>
        <w:pStyle w:val="NoSpacing"/>
        <w:jc w:val="both"/>
        <w:rPr>
          <w:rFonts w:ascii="Arial" w:hAnsi="Arial" w:cs="Arial"/>
          <w:color w:val="0070C0"/>
          <w:lang w:val="en-IE"/>
        </w:rPr>
      </w:pPr>
    </w:p>
    <w:p w:rsidR="00D31F12" w:rsidRPr="00151195" w:rsidRDefault="00D31F12" w:rsidP="00D31F12">
      <w:pPr>
        <w:pStyle w:val="NoSpacing"/>
        <w:jc w:val="both"/>
        <w:rPr>
          <w:rFonts w:ascii="Arial" w:hAnsi="Arial" w:cs="Arial"/>
          <w:color w:val="0070C0"/>
          <w:lang w:val="en-IE"/>
        </w:rPr>
      </w:pPr>
      <w:r w:rsidRPr="00151195">
        <w:rPr>
          <w:rFonts w:ascii="Arial" w:hAnsi="Arial" w:cs="Arial"/>
          <w:color w:val="0070C0"/>
          <w:lang w:val="en-IE"/>
        </w:rPr>
        <w:t>The general impression was that it is a very comprehensive piece of work on a broad range of communication techniques</w:t>
      </w:r>
      <w:r>
        <w:rPr>
          <w:rFonts w:ascii="Arial" w:hAnsi="Arial" w:cs="Arial"/>
          <w:color w:val="0070C0"/>
          <w:lang w:val="en-IE"/>
        </w:rPr>
        <w:t xml:space="preserve">. It was clear that some of the techniques could be used in </w:t>
      </w:r>
      <w:r>
        <w:rPr>
          <w:rFonts w:ascii="Arial" w:hAnsi="Arial" w:cs="Arial"/>
          <w:color w:val="0070C0"/>
          <w:lang w:val="en-IE"/>
        </w:rPr>
        <w:lastRenderedPageBreak/>
        <w:t>many situations of communicating as well as to explore</w:t>
      </w:r>
      <w:r w:rsidRPr="00151195">
        <w:rPr>
          <w:rFonts w:ascii="Arial" w:hAnsi="Arial" w:cs="Arial"/>
          <w:color w:val="0070C0"/>
          <w:lang w:val="en-IE"/>
        </w:rPr>
        <w:t xml:space="preserve"> response</w:t>
      </w:r>
      <w:r>
        <w:rPr>
          <w:rFonts w:ascii="Arial" w:hAnsi="Arial" w:cs="Arial"/>
          <w:color w:val="0070C0"/>
          <w:lang w:val="en-IE"/>
        </w:rPr>
        <w:t>s</w:t>
      </w:r>
      <w:r w:rsidRPr="00151195">
        <w:rPr>
          <w:rFonts w:ascii="Arial" w:hAnsi="Arial" w:cs="Arial"/>
          <w:color w:val="0070C0"/>
          <w:lang w:val="en-IE"/>
        </w:rPr>
        <w:t xml:space="preserve"> to students considering leaving school early.</w:t>
      </w:r>
      <w:r>
        <w:rPr>
          <w:rFonts w:ascii="Arial" w:hAnsi="Arial" w:cs="Arial"/>
          <w:color w:val="0070C0"/>
          <w:lang w:val="en-IE"/>
        </w:rPr>
        <w:t xml:space="preserve"> </w:t>
      </w:r>
    </w:p>
    <w:p w:rsidR="00D31F12" w:rsidRPr="00151195" w:rsidRDefault="00D31F12" w:rsidP="00D31F12">
      <w:pPr>
        <w:pStyle w:val="NoSpacing"/>
        <w:jc w:val="both"/>
        <w:rPr>
          <w:rFonts w:ascii="Arial" w:hAnsi="Arial" w:cs="Arial"/>
          <w:color w:val="0070C0"/>
          <w:lang w:val="en-IE"/>
        </w:rPr>
      </w:pPr>
    </w:p>
    <w:p w:rsidR="00D31F12" w:rsidRDefault="00D31F12" w:rsidP="00D31F12">
      <w:pPr>
        <w:pStyle w:val="NoSpacing"/>
        <w:jc w:val="both"/>
        <w:rPr>
          <w:rFonts w:ascii="Arial" w:hAnsi="Arial" w:cs="Arial"/>
          <w:color w:val="0070C0"/>
          <w:lang w:val="en-IE"/>
        </w:rPr>
      </w:pPr>
      <w:r>
        <w:rPr>
          <w:rFonts w:ascii="Arial" w:hAnsi="Arial" w:cs="Arial"/>
          <w:color w:val="0070C0"/>
          <w:lang w:val="en-IE"/>
        </w:rPr>
        <w:t xml:space="preserve">On the whole, communication was considered to be </w:t>
      </w:r>
      <w:r w:rsidRPr="00254E17">
        <w:rPr>
          <w:rFonts w:ascii="Arial" w:hAnsi="Arial" w:cs="Arial"/>
          <w:i/>
          <w:color w:val="0070C0"/>
          <w:lang w:val="en-IE"/>
        </w:rPr>
        <w:t>the</w:t>
      </w:r>
      <w:r>
        <w:rPr>
          <w:rFonts w:ascii="Arial" w:hAnsi="Arial" w:cs="Arial"/>
          <w:color w:val="0070C0"/>
          <w:lang w:val="en-IE"/>
        </w:rPr>
        <w:t xml:space="preserve"> most important aspect of dealing with the issue of early school leaving and the requirement of sensitive and clear communication valuable in all interactions with students.</w:t>
      </w:r>
    </w:p>
    <w:p w:rsidR="00D31F12" w:rsidRDefault="00D31F12" w:rsidP="00D31F12">
      <w:pPr>
        <w:pStyle w:val="NoSpacing"/>
        <w:jc w:val="both"/>
        <w:rPr>
          <w:rFonts w:ascii="Arial" w:hAnsi="Arial" w:cs="Arial"/>
          <w:color w:val="0070C0"/>
          <w:lang w:val="en-IE"/>
        </w:rPr>
      </w:pPr>
    </w:p>
    <w:p w:rsidR="00D31F12" w:rsidRPr="00151195" w:rsidRDefault="00D31F12" w:rsidP="00D31F12">
      <w:pPr>
        <w:pStyle w:val="NoSpacing"/>
        <w:jc w:val="both"/>
        <w:rPr>
          <w:rFonts w:ascii="Arial" w:hAnsi="Arial" w:cs="Arial"/>
          <w:color w:val="0070C0"/>
          <w:lang w:val="en-IE"/>
        </w:rPr>
      </w:pPr>
      <w:r w:rsidRPr="00151195">
        <w:rPr>
          <w:rFonts w:ascii="Arial" w:hAnsi="Arial" w:cs="Arial"/>
          <w:color w:val="0070C0"/>
          <w:lang w:val="en-IE"/>
        </w:rPr>
        <w:t xml:space="preserve">The practical examples </w:t>
      </w:r>
      <w:r>
        <w:rPr>
          <w:rFonts w:ascii="Arial" w:hAnsi="Arial" w:cs="Arial"/>
          <w:color w:val="0070C0"/>
          <w:lang w:val="en-IE"/>
        </w:rPr>
        <w:t xml:space="preserve">given in this module </w:t>
      </w:r>
      <w:r w:rsidRPr="00151195">
        <w:rPr>
          <w:rFonts w:ascii="Arial" w:hAnsi="Arial" w:cs="Arial"/>
          <w:color w:val="0070C0"/>
          <w:lang w:val="en-IE"/>
        </w:rPr>
        <w:t xml:space="preserve">were considered beneficial and the </w:t>
      </w:r>
      <w:r>
        <w:rPr>
          <w:rFonts w:ascii="Arial" w:hAnsi="Arial" w:cs="Arial"/>
          <w:color w:val="0070C0"/>
          <w:lang w:val="en-IE"/>
        </w:rPr>
        <w:t xml:space="preserve">many </w:t>
      </w:r>
      <w:r w:rsidRPr="00151195">
        <w:rPr>
          <w:rFonts w:ascii="Arial" w:hAnsi="Arial" w:cs="Arial"/>
          <w:color w:val="0070C0"/>
          <w:lang w:val="en-IE"/>
        </w:rPr>
        <w:t xml:space="preserve">work sheets e.g. </w:t>
      </w:r>
      <w:r>
        <w:rPr>
          <w:rFonts w:ascii="Arial" w:hAnsi="Arial" w:cs="Arial"/>
          <w:color w:val="0070C0"/>
          <w:lang w:val="en-IE"/>
        </w:rPr>
        <w:t>Truants – Buddys needed</w:t>
      </w:r>
      <w:r w:rsidRPr="00151195">
        <w:rPr>
          <w:rFonts w:ascii="Arial" w:hAnsi="Arial" w:cs="Arial"/>
          <w:color w:val="0070C0"/>
          <w:lang w:val="en-IE"/>
        </w:rPr>
        <w:t xml:space="preserve"> and ‘I’ Stat</w:t>
      </w:r>
      <w:r>
        <w:rPr>
          <w:rFonts w:ascii="Arial" w:hAnsi="Arial" w:cs="Arial"/>
          <w:color w:val="0070C0"/>
          <w:lang w:val="en-IE"/>
        </w:rPr>
        <w:t>e</w:t>
      </w:r>
      <w:r w:rsidRPr="00151195">
        <w:rPr>
          <w:rFonts w:ascii="Arial" w:hAnsi="Arial" w:cs="Arial"/>
          <w:color w:val="0070C0"/>
          <w:lang w:val="en-IE"/>
        </w:rPr>
        <w:t>ments</w:t>
      </w:r>
      <w:r>
        <w:rPr>
          <w:rFonts w:ascii="Arial" w:hAnsi="Arial" w:cs="Arial"/>
          <w:color w:val="0070C0"/>
          <w:lang w:val="en-IE"/>
        </w:rPr>
        <w:t xml:space="preserve"> were appreciated</w:t>
      </w:r>
      <w:r w:rsidRPr="00151195">
        <w:rPr>
          <w:rFonts w:ascii="Arial" w:hAnsi="Arial" w:cs="Arial"/>
          <w:color w:val="0070C0"/>
          <w:lang w:val="en-IE"/>
        </w:rPr>
        <w:t>. These are easily accessed and useful to use with students</w:t>
      </w:r>
      <w:r>
        <w:rPr>
          <w:rFonts w:ascii="Arial" w:hAnsi="Arial" w:cs="Arial"/>
          <w:color w:val="0070C0"/>
          <w:lang w:val="en-IE"/>
        </w:rPr>
        <w:t>.</w:t>
      </w:r>
    </w:p>
    <w:p w:rsidR="00D31F12" w:rsidRPr="00151195" w:rsidRDefault="00D31F12" w:rsidP="00D31F12">
      <w:pPr>
        <w:pStyle w:val="NoSpacing"/>
        <w:jc w:val="both"/>
        <w:rPr>
          <w:rFonts w:ascii="Arial" w:hAnsi="Arial" w:cs="Arial"/>
          <w:color w:val="0070C0"/>
          <w:lang w:val="en-IE"/>
        </w:rPr>
      </w:pPr>
    </w:p>
    <w:p w:rsidR="00D31F12" w:rsidRPr="00254E17" w:rsidRDefault="00D31F12" w:rsidP="00D31F12">
      <w:pPr>
        <w:pStyle w:val="NoSpacing"/>
        <w:jc w:val="both"/>
        <w:rPr>
          <w:rFonts w:ascii="Arial" w:hAnsi="Arial" w:cs="Arial"/>
          <w:color w:val="0070C0"/>
          <w:lang w:val="en-IE"/>
        </w:rPr>
      </w:pPr>
      <w:r w:rsidRPr="00254E17">
        <w:rPr>
          <w:rFonts w:ascii="Arial" w:hAnsi="Arial" w:cs="Arial"/>
          <w:color w:val="0070C0"/>
          <w:lang w:val="en-IE"/>
        </w:rPr>
        <w:t>Discussion took place regarding the involvement of parents in the issue of absenteeism and subsequent potential for such students to leave formal education. The sections 'Preparing for conversations with pupils and parents' and 'Carrying out conversations with pupils and parents' were particularly named as being useful in this regard, as it was noted that dialogue between parents and teachers can often be difficult to negotiate.</w:t>
      </w:r>
      <w:r>
        <w:rPr>
          <w:rFonts w:ascii="Arial" w:hAnsi="Arial" w:cs="Arial"/>
          <w:color w:val="0070C0"/>
          <w:lang w:val="en-IE"/>
        </w:rPr>
        <w:t xml:space="preserve"> </w:t>
      </w:r>
    </w:p>
    <w:p w:rsidR="00D31F12" w:rsidRDefault="00D31F12" w:rsidP="00D31F12">
      <w:pPr>
        <w:pStyle w:val="NoSpacing"/>
        <w:jc w:val="both"/>
        <w:rPr>
          <w:rFonts w:ascii="Arial" w:hAnsi="Arial" w:cs="Arial"/>
          <w:color w:val="0070C0"/>
          <w:lang w:val="en-IE"/>
        </w:rPr>
      </w:pPr>
    </w:p>
    <w:p w:rsidR="00D31F12" w:rsidRDefault="00D31F12" w:rsidP="00D31F12">
      <w:pPr>
        <w:pStyle w:val="NoSpacing"/>
        <w:jc w:val="both"/>
        <w:rPr>
          <w:rFonts w:ascii="Arial" w:hAnsi="Arial" w:cs="Arial"/>
          <w:color w:val="0070C0"/>
          <w:lang w:val="en-IE"/>
        </w:rPr>
      </w:pPr>
    </w:p>
    <w:p w:rsidR="00D31F12" w:rsidRDefault="00D31F12" w:rsidP="00D31F12">
      <w:pPr>
        <w:pStyle w:val="NoSpacing"/>
        <w:jc w:val="both"/>
        <w:rPr>
          <w:rFonts w:ascii="Arial" w:hAnsi="Arial" w:cs="Arial"/>
          <w:color w:val="0070C0"/>
          <w:lang w:val="en-IE"/>
        </w:rPr>
      </w:pPr>
      <w:r>
        <w:rPr>
          <w:rFonts w:ascii="Arial" w:hAnsi="Arial" w:cs="Arial"/>
          <w:color w:val="0070C0"/>
          <w:lang w:val="en-IE"/>
        </w:rPr>
        <w:t>In short...</w:t>
      </w:r>
    </w:p>
    <w:p w:rsidR="00D31F12" w:rsidRDefault="00D31F12" w:rsidP="00D31F12">
      <w:pPr>
        <w:pStyle w:val="NoSpacing"/>
        <w:jc w:val="both"/>
        <w:rPr>
          <w:rFonts w:ascii="Arial" w:hAnsi="Arial" w:cs="Arial"/>
          <w:color w:val="0070C0"/>
          <w:lang w:val="en-IE"/>
        </w:rPr>
      </w:pPr>
    </w:p>
    <w:p w:rsidR="00D31F12" w:rsidRDefault="00D31F12" w:rsidP="00D31F12">
      <w:pPr>
        <w:pStyle w:val="NoSpacing"/>
        <w:jc w:val="both"/>
        <w:rPr>
          <w:rFonts w:ascii="Arial" w:hAnsi="Arial" w:cs="Arial"/>
          <w:color w:val="0070C0"/>
          <w:lang w:val="en-IE"/>
        </w:rPr>
      </w:pPr>
      <w:r>
        <w:rPr>
          <w:rFonts w:ascii="Arial" w:hAnsi="Arial" w:cs="Arial"/>
          <w:color w:val="0070C0"/>
          <w:lang w:val="en-IE"/>
        </w:rPr>
        <w:t>STRENGTHS</w:t>
      </w:r>
    </w:p>
    <w:p w:rsidR="00D31F12" w:rsidRDefault="00D31F12" w:rsidP="00D31F12">
      <w:pPr>
        <w:pStyle w:val="NoSpacing"/>
        <w:jc w:val="both"/>
        <w:rPr>
          <w:rFonts w:ascii="Arial" w:hAnsi="Arial" w:cs="Arial"/>
          <w:color w:val="0070C0"/>
          <w:lang w:val="en-IE"/>
        </w:rPr>
      </w:pPr>
    </w:p>
    <w:p w:rsidR="00D31F12" w:rsidRDefault="00D31F12" w:rsidP="00D31F12">
      <w:pPr>
        <w:pStyle w:val="NoSpacing"/>
        <w:jc w:val="both"/>
        <w:rPr>
          <w:rFonts w:ascii="Arial" w:hAnsi="Arial" w:cs="Arial"/>
          <w:color w:val="0070C0"/>
          <w:lang w:val="en-IE"/>
        </w:rPr>
      </w:pPr>
      <w:r>
        <w:rPr>
          <w:rFonts w:ascii="Arial" w:hAnsi="Arial" w:cs="Arial"/>
          <w:color w:val="0070C0"/>
          <w:lang w:val="en-IE"/>
        </w:rPr>
        <w:t>Clear outline of information</w:t>
      </w:r>
    </w:p>
    <w:p w:rsidR="00D31F12" w:rsidRDefault="00D31F12" w:rsidP="00D31F12">
      <w:pPr>
        <w:pStyle w:val="NoSpacing"/>
        <w:jc w:val="both"/>
        <w:rPr>
          <w:rFonts w:ascii="Arial" w:hAnsi="Arial" w:cs="Arial"/>
          <w:color w:val="0070C0"/>
          <w:lang w:val="en-IE"/>
        </w:rPr>
      </w:pPr>
      <w:r>
        <w:rPr>
          <w:rFonts w:ascii="Arial" w:hAnsi="Arial" w:cs="Arial"/>
          <w:color w:val="0070C0"/>
          <w:lang w:val="en-IE"/>
        </w:rPr>
        <w:t xml:space="preserve">Comprehensive study on communication tools, styles, </w:t>
      </w:r>
    </w:p>
    <w:p w:rsidR="00D31F12" w:rsidRDefault="00D31F12" w:rsidP="00D31F12">
      <w:pPr>
        <w:pStyle w:val="NoSpacing"/>
        <w:jc w:val="both"/>
        <w:rPr>
          <w:rFonts w:ascii="Arial" w:hAnsi="Arial" w:cs="Arial"/>
          <w:color w:val="0070C0"/>
          <w:lang w:val="en-IE"/>
        </w:rPr>
      </w:pPr>
      <w:r>
        <w:rPr>
          <w:rFonts w:ascii="Arial" w:hAnsi="Arial" w:cs="Arial"/>
          <w:color w:val="0070C0"/>
          <w:lang w:val="en-IE"/>
        </w:rPr>
        <w:t>Interaction with the issue of early school leaving and concrete examples of communicating with students and parents</w:t>
      </w:r>
    </w:p>
    <w:p w:rsidR="00D31F12" w:rsidRDefault="00D31F12" w:rsidP="00D31F12">
      <w:pPr>
        <w:pStyle w:val="NoSpacing"/>
        <w:jc w:val="both"/>
        <w:rPr>
          <w:rFonts w:ascii="Arial" w:hAnsi="Arial" w:cs="Arial"/>
          <w:color w:val="0070C0"/>
          <w:lang w:val="en-IE"/>
        </w:rPr>
      </w:pPr>
      <w:r>
        <w:rPr>
          <w:rFonts w:ascii="Arial" w:hAnsi="Arial" w:cs="Arial"/>
          <w:color w:val="0070C0"/>
          <w:lang w:val="en-IE"/>
        </w:rPr>
        <w:t>The module encourages teachers to re-assess the importance of communication and the value of it in teacher training as in the class room</w:t>
      </w:r>
    </w:p>
    <w:p w:rsidR="00D31F12" w:rsidRDefault="00D31F12" w:rsidP="00D31F12">
      <w:pPr>
        <w:pStyle w:val="NoSpacing"/>
        <w:jc w:val="both"/>
        <w:rPr>
          <w:rFonts w:ascii="Arial" w:hAnsi="Arial" w:cs="Arial"/>
          <w:color w:val="0070C0"/>
          <w:lang w:val="en-IE"/>
        </w:rPr>
      </w:pPr>
      <w:r>
        <w:rPr>
          <w:rFonts w:ascii="Arial" w:hAnsi="Arial" w:cs="Arial"/>
          <w:color w:val="0070C0"/>
          <w:lang w:val="en-IE"/>
        </w:rPr>
        <w:t>Sections referring to parents and the counselling section</w:t>
      </w:r>
    </w:p>
    <w:p w:rsidR="00D31F12" w:rsidRDefault="00D31F12" w:rsidP="00D31F12">
      <w:pPr>
        <w:pStyle w:val="NoSpacing"/>
        <w:jc w:val="both"/>
        <w:rPr>
          <w:rFonts w:ascii="Arial" w:hAnsi="Arial" w:cs="Arial"/>
          <w:color w:val="0070C0"/>
          <w:lang w:val="en-IE"/>
        </w:rPr>
      </w:pPr>
    </w:p>
    <w:p w:rsidR="00D31F12" w:rsidRDefault="00D31F12" w:rsidP="00D31F12">
      <w:pPr>
        <w:pStyle w:val="NoSpacing"/>
        <w:jc w:val="both"/>
        <w:rPr>
          <w:rFonts w:ascii="Arial" w:hAnsi="Arial" w:cs="Arial"/>
          <w:color w:val="0070C0"/>
          <w:lang w:val="en-IE"/>
        </w:rPr>
      </w:pPr>
      <w:r>
        <w:rPr>
          <w:rFonts w:ascii="Arial" w:hAnsi="Arial" w:cs="Arial"/>
          <w:color w:val="0070C0"/>
          <w:lang w:val="en-IE"/>
        </w:rPr>
        <w:t>WEAKNESSES</w:t>
      </w:r>
    </w:p>
    <w:p w:rsidR="00D31F12" w:rsidRDefault="00D31F12" w:rsidP="00D31F12">
      <w:pPr>
        <w:pStyle w:val="NoSpacing"/>
        <w:jc w:val="both"/>
        <w:rPr>
          <w:rFonts w:ascii="Arial" w:hAnsi="Arial" w:cs="Arial"/>
          <w:color w:val="0070C0"/>
          <w:lang w:val="en-IE"/>
        </w:rPr>
      </w:pPr>
      <w:r>
        <w:rPr>
          <w:rFonts w:ascii="Arial" w:hAnsi="Arial" w:cs="Arial"/>
          <w:color w:val="0070C0"/>
          <w:lang w:val="en-IE"/>
        </w:rPr>
        <w:t>The document has such comprehensive information – it is very detailed and may bee too much at one go</w:t>
      </w:r>
    </w:p>
    <w:p w:rsidR="00D31F12" w:rsidRDefault="00D31F12" w:rsidP="00D31F12">
      <w:pPr>
        <w:pStyle w:val="NoSpacing"/>
        <w:jc w:val="both"/>
        <w:rPr>
          <w:rFonts w:ascii="Arial" w:hAnsi="Arial" w:cs="Arial"/>
          <w:color w:val="0070C0"/>
          <w:lang w:val="en-IE"/>
        </w:rPr>
      </w:pPr>
    </w:p>
    <w:p w:rsidR="00D31F12" w:rsidRDefault="00D31F12" w:rsidP="00D31F12">
      <w:pPr>
        <w:pStyle w:val="NoSpacing"/>
        <w:jc w:val="both"/>
        <w:rPr>
          <w:rFonts w:ascii="Arial" w:hAnsi="Arial" w:cs="Arial"/>
          <w:color w:val="0070C0"/>
          <w:lang w:val="en-IE"/>
        </w:rPr>
      </w:pPr>
      <w:r>
        <w:rPr>
          <w:rFonts w:ascii="Arial" w:hAnsi="Arial" w:cs="Arial"/>
          <w:color w:val="0070C0"/>
          <w:lang w:val="en-IE"/>
        </w:rPr>
        <w:t>OPPORTUNITIES</w:t>
      </w:r>
    </w:p>
    <w:p w:rsidR="00D31F12" w:rsidRDefault="00D31F12" w:rsidP="00D31F12">
      <w:pPr>
        <w:pStyle w:val="NoSpacing"/>
        <w:jc w:val="both"/>
        <w:rPr>
          <w:rFonts w:ascii="Arial" w:hAnsi="Arial" w:cs="Arial"/>
          <w:color w:val="0070C0"/>
          <w:lang w:val="en-IE"/>
        </w:rPr>
      </w:pPr>
      <w:r>
        <w:rPr>
          <w:rFonts w:ascii="Arial" w:hAnsi="Arial" w:cs="Arial"/>
          <w:color w:val="0070C0"/>
          <w:lang w:val="en-IE"/>
        </w:rPr>
        <w:t>This module could be used in a wonderful variety of settings – both educational, training, in personal development with students, and for teachers themselves</w:t>
      </w:r>
    </w:p>
    <w:p w:rsidR="00D31F12" w:rsidRDefault="00D31F12" w:rsidP="00D31F12">
      <w:pPr>
        <w:pStyle w:val="NoSpacing"/>
        <w:jc w:val="both"/>
        <w:rPr>
          <w:rFonts w:ascii="Arial" w:hAnsi="Arial" w:cs="Arial"/>
          <w:color w:val="0070C0"/>
          <w:lang w:val="en-IE"/>
        </w:rPr>
      </w:pPr>
      <w:r>
        <w:rPr>
          <w:rFonts w:ascii="Arial" w:hAnsi="Arial" w:cs="Arial"/>
          <w:color w:val="0070C0"/>
          <w:lang w:val="en-IE"/>
        </w:rPr>
        <w:t>It might be useful to have a shorter version with bullet points and more clarity</w:t>
      </w:r>
    </w:p>
    <w:p w:rsidR="00D31F12" w:rsidRDefault="00D31F12" w:rsidP="00D31F12">
      <w:pPr>
        <w:pStyle w:val="NoSpacing"/>
        <w:jc w:val="both"/>
        <w:rPr>
          <w:rFonts w:ascii="Arial" w:hAnsi="Arial" w:cs="Arial"/>
          <w:color w:val="0070C0"/>
          <w:lang w:val="en-IE"/>
        </w:rPr>
      </w:pPr>
    </w:p>
    <w:p w:rsidR="00D31F12" w:rsidRDefault="00D31F12" w:rsidP="00D31F12">
      <w:pPr>
        <w:pStyle w:val="NoSpacing"/>
        <w:jc w:val="both"/>
        <w:rPr>
          <w:rFonts w:ascii="Arial" w:hAnsi="Arial" w:cs="Arial"/>
          <w:color w:val="0070C0"/>
          <w:lang w:val="en-IE"/>
        </w:rPr>
      </w:pPr>
      <w:r>
        <w:rPr>
          <w:rFonts w:ascii="Arial" w:hAnsi="Arial" w:cs="Arial"/>
          <w:color w:val="0070C0"/>
          <w:lang w:val="en-IE"/>
        </w:rPr>
        <w:t>THREATS</w:t>
      </w:r>
    </w:p>
    <w:p w:rsidR="00D31F12" w:rsidRDefault="00D31F12" w:rsidP="00D31F12">
      <w:pPr>
        <w:pStyle w:val="NoSpacing"/>
        <w:jc w:val="both"/>
        <w:rPr>
          <w:rFonts w:ascii="Arial" w:hAnsi="Arial" w:cs="Arial"/>
          <w:color w:val="0070C0"/>
          <w:lang w:val="en-IE"/>
        </w:rPr>
      </w:pPr>
      <w:r>
        <w:rPr>
          <w:rFonts w:ascii="Arial" w:hAnsi="Arial" w:cs="Arial"/>
          <w:color w:val="0070C0"/>
          <w:lang w:val="en-IE"/>
        </w:rPr>
        <w:t>The amount of detail may be confusing – and yet there is nothing we would leave out!</w:t>
      </w:r>
    </w:p>
    <w:p w:rsidR="00D31F12" w:rsidRDefault="00D31F12"/>
    <w:p w:rsidR="00D31F12" w:rsidRPr="00D31F12" w:rsidRDefault="00D31F12">
      <w:pPr>
        <w:rPr>
          <w:rFonts w:ascii="Arial" w:hAnsi="Arial" w:cs="Arial"/>
          <w:color w:val="0070C0"/>
          <w:lang w:val="en-IE"/>
        </w:rPr>
      </w:pPr>
      <w:r w:rsidRPr="00D31F12">
        <w:rPr>
          <w:rFonts w:ascii="Arial" w:hAnsi="Arial" w:cs="Arial"/>
          <w:color w:val="0070C0"/>
          <w:lang w:val="en-IE"/>
        </w:rPr>
        <w:t>Congratulations – a great resource</w:t>
      </w:r>
      <w:r>
        <w:rPr>
          <w:rFonts w:ascii="Arial" w:hAnsi="Arial" w:cs="Arial"/>
          <w:color w:val="0070C0"/>
          <w:lang w:val="en-IE"/>
        </w:rPr>
        <w:t>...</w:t>
      </w:r>
    </w:p>
    <w:p w:rsidR="00D31F12" w:rsidRDefault="00D31F12">
      <w:r w:rsidRPr="00D31F12">
        <w:lastRenderedPageBreak/>
        <w:drawing>
          <wp:inline distT="0" distB="0" distL="0" distR="0">
            <wp:extent cx="5448300" cy="3495675"/>
            <wp:effectExtent l="190500" t="152400" r="171450" b="104775"/>
            <wp:docPr id="4" name="Picture 6" descr="H:\ESL Ann\Photos\Mayo Network\100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L Ann\Photos\Mayo Network\100_0201.JPG"/>
                    <pic:cNvPicPr>
                      <a:picLocks noChangeAspect="1" noChangeArrowheads="1"/>
                    </pic:cNvPicPr>
                  </pic:nvPicPr>
                  <pic:blipFill>
                    <a:blip r:embed="rId6" cstate="print"/>
                    <a:srcRect l="5455" t="4415" b="14570"/>
                    <a:stretch>
                      <a:fillRect/>
                    </a:stretch>
                  </pic:blipFill>
                  <pic:spPr bwMode="auto">
                    <a:xfrm>
                      <a:off x="0" y="0"/>
                      <a:ext cx="5448300" cy="34956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sectPr w:rsidR="00D31F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D31F12"/>
    <w:rsid w:val="00D31F1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12"/>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31F12"/>
    <w:pPr>
      <w:spacing w:after="0" w:line="240" w:lineRule="auto"/>
    </w:pPr>
    <w:rPr>
      <w:rFonts w:ascii="Calibri" w:eastAsia="Calibri" w:hAnsi="Calibri" w:cs="Times New Roman"/>
      <w:lang w:val="it-IT"/>
    </w:rPr>
  </w:style>
  <w:style w:type="paragraph" w:styleId="BalloonText">
    <w:name w:val="Balloon Text"/>
    <w:basedOn w:val="Normal"/>
    <w:link w:val="BalloonTextChar"/>
    <w:uiPriority w:val="99"/>
    <w:semiHidden/>
    <w:unhideWhenUsed/>
    <w:rsid w:val="00D31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12"/>
    <w:rPr>
      <w:rFonts w:ascii="Tahoma" w:eastAsia="Calibri"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2232</Characters>
  <Application>Microsoft Office Word</Application>
  <DocSecurity>0</DocSecurity>
  <Lines>18</Lines>
  <Paragraphs>5</Paragraphs>
  <ScaleCrop>false</ScaleCrop>
  <Company>Hewlett-Packard</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michaelcaulfield</dc:creator>
  <cp:lastModifiedBy>michaelcaulfield</cp:lastModifiedBy>
  <cp:revision>1</cp:revision>
  <dcterms:created xsi:type="dcterms:W3CDTF">2009-05-27T12:28:00Z</dcterms:created>
  <dcterms:modified xsi:type="dcterms:W3CDTF">2009-05-27T12:30:00Z</dcterms:modified>
</cp:coreProperties>
</file>